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776B" w14:textId="77777777" w:rsidR="00001B14" w:rsidRDefault="00001B14" w:rsidP="00001B14">
      <w:pPr>
        <w:widowControl w:val="0"/>
        <w:spacing w:after="0"/>
        <w:ind w:right="1673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Pr="00D23A15">
        <w:rPr>
          <w:rFonts w:ascii="Times New Roman" w:hAnsi="Times New Roman"/>
          <w:b/>
          <w:bCs/>
          <w:sz w:val="36"/>
          <w:szCs w:val="36"/>
          <w:lang w:val="en-US"/>
        </w:rPr>
        <w:t>KM</w:t>
      </w:r>
      <w:r w:rsidRPr="00B81342">
        <w:rPr>
          <w:rFonts w:ascii="Times New Roman" w:hAnsi="Times New Roman"/>
          <w:b/>
          <w:bCs/>
          <w:sz w:val="36"/>
          <w:szCs w:val="36"/>
        </w:rPr>
        <w:t xml:space="preserve"> 3222</w:t>
      </w:r>
      <w:r>
        <w:rPr>
          <w:rFonts w:ascii="Times New Roman" w:hAnsi="Times New Roman"/>
          <w:b/>
          <w:bCs/>
          <w:sz w:val="36"/>
          <w:szCs w:val="36"/>
          <w:lang w:val="kk-KZ"/>
        </w:rPr>
        <w:t xml:space="preserve">    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"Дағдарыс менеджменті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6F53F70B" w14:textId="77777777" w:rsidR="00001B14" w:rsidRDefault="00001B14" w:rsidP="00001B14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2022-2023 оқу жылының көктемгі  семестрі</w:t>
      </w:r>
    </w:p>
    <w:p w14:paraId="03396386" w14:textId="77777777" w:rsidR="00001B14" w:rsidRDefault="00001B14" w:rsidP="00001B14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6В04102-Менеджмент </w:t>
      </w:r>
    </w:p>
    <w:p w14:paraId="4BABCF57" w14:textId="77777777" w:rsidR="00001B14" w:rsidRPr="00241C9A" w:rsidRDefault="00001B14" w:rsidP="00001B1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193E1746" w14:textId="2D400F45" w:rsidR="00001B14" w:rsidRPr="00241C9A" w:rsidRDefault="00001B14" w:rsidP="00001B14">
      <w:pPr>
        <w:spacing w:after="0" w:line="259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41C9A">
        <w:rPr>
          <w:rFonts w:ascii="Times New Roman" w:hAnsi="Times New Roman" w:cs="Times New Roman"/>
          <w:sz w:val="32"/>
          <w:szCs w:val="32"/>
          <w:lang w:val="kk-KZ"/>
        </w:rPr>
        <w:t>СӨЖ-</w:t>
      </w:r>
      <w:r>
        <w:rPr>
          <w:rFonts w:ascii="Times New Roman" w:hAnsi="Times New Roman" w:cs="Times New Roman"/>
          <w:sz w:val="32"/>
          <w:szCs w:val="32"/>
          <w:lang w:val="kk-KZ"/>
        </w:rPr>
        <w:t>3</w:t>
      </w:r>
    </w:p>
    <w:p w14:paraId="7E0F9AAA" w14:textId="77777777" w:rsidR="00001B14" w:rsidRPr="00241C9A" w:rsidRDefault="00001B14" w:rsidP="00001B14">
      <w:pPr>
        <w:spacing w:line="259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37AD5B7A" w14:textId="77777777" w:rsidR="00001B14" w:rsidRPr="00241C9A" w:rsidRDefault="00001B14" w:rsidP="00001B14">
      <w:pPr>
        <w:spacing w:line="259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241C9A">
        <w:rPr>
          <w:rFonts w:ascii="Times New Roman" w:hAnsi="Times New Roman" w:cs="Times New Roman"/>
          <w:sz w:val="32"/>
          <w:szCs w:val="32"/>
          <w:lang w:val="kk-KZ"/>
        </w:rPr>
        <w:t>Студент берілген тапсырмалар бойынша слайд түрінде тақырыптың мазмұнын ашуы тиіс</w:t>
      </w:r>
      <w:r>
        <w:rPr>
          <w:rFonts w:ascii="Times New Roman" w:hAnsi="Times New Roman" w:cs="Times New Roman"/>
          <w:sz w:val="32"/>
          <w:szCs w:val="32"/>
          <w:lang w:val="kk-KZ"/>
        </w:rPr>
        <w:t>:</w:t>
      </w:r>
      <w:r w:rsidRPr="00241C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4E788E8B" w14:textId="6445A11E" w:rsidR="00001B14" w:rsidRPr="00001B14" w:rsidRDefault="00001B14" w:rsidP="00001B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44"/>
          <w:szCs w:val="44"/>
          <w:lang w:val="kk-KZ" w:eastAsia="ar-SA"/>
        </w:rPr>
      </w:pPr>
      <w:r w:rsidRPr="00001B14">
        <w:rPr>
          <w:rFonts w:ascii="Times New Roman" w:eastAsia="Calibri" w:hAnsi="Times New Roman" w:cs="Times New Roman"/>
          <w:bCs/>
          <w:sz w:val="44"/>
          <w:szCs w:val="44"/>
          <w:lang w:val="kk-KZ"/>
        </w:rPr>
        <w:t>ЖИ 5.1-</w:t>
      </w:r>
      <w:r w:rsidRPr="00001B14">
        <w:rPr>
          <w:rFonts w:ascii="Times New Roman" w:eastAsia="Times New Roman" w:hAnsi="Times New Roman"/>
          <w:color w:val="000000"/>
          <w:sz w:val="44"/>
          <w:szCs w:val="44"/>
          <w:lang w:val="kk-KZ"/>
        </w:rPr>
        <w:t xml:space="preserve"> кәсiпорынның төлем төлеуге қабiлетсiздiгiнiң әдiстерi</w:t>
      </w:r>
    </w:p>
    <w:p w14:paraId="0201593F" w14:textId="5E42E851" w:rsidR="00001B14" w:rsidRPr="00001B14" w:rsidRDefault="00001B14" w:rsidP="00001B14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001B14">
        <w:rPr>
          <w:sz w:val="44"/>
          <w:szCs w:val="44"/>
          <w:lang w:val="kk-KZ"/>
        </w:rPr>
        <w:t xml:space="preserve"> </w:t>
      </w:r>
      <w:r w:rsidRPr="00001B14">
        <w:rPr>
          <w:rFonts w:ascii="Times New Roman" w:eastAsia="Calibri" w:hAnsi="Times New Roman" w:cs="Times New Roman"/>
          <w:bCs/>
          <w:sz w:val="44"/>
          <w:szCs w:val="44"/>
          <w:lang w:val="kk-KZ"/>
        </w:rPr>
        <w:t>ЖИ 5.2-</w:t>
      </w:r>
      <w:r w:rsidRPr="00001B14">
        <w:rPr>
          <w:rFonts w:ascii="Times New Roman" w:hAnsi="Times New Roman" w:cs="Times New Roman"/>
          <w:sz w:val="44"/>
          <w:szCs w:val="44"/>
          <w:lang w:val="kk-KZ"/>
        </w:rPr>
        <w:t xml:space="preserve"> дағдарысты басқарудағы балама тәсілдер</w:t>
      </w:r>
    </w:p>
    <w:p w14:paraId="08C964D6" w14:textId="47D76542" w:rsidR="00001B14" w:rsidRPr="00001B14" w:rsidRDefault="00001B14" w:rsidP="00001B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44"/>
          <w:szCs w:val="44"/>
          <w:lang w:val="kk-KZ"/>
        </w:rPr>
      </w:pPr>
      <w:r w:rsidRPr="00001B14">
        <w:rPr>
          <w:rFonts w:ascii="Times New Roman" w:eastAsia="Calibri" w:hAnsi="Times New Roman" w:cs="Times New Roman"/>
          <w:bCs/>
          <w:sz w:val="44"/>
          <w:szCs w:val="44"/>
          <w:lang w:val="kk-KZ"/>
        </w:rPr>
        <w:t xml:space="preserve">ЖИ 5.3-   </w:t>
      </w:r>
      <w:r w:rsidRPr="00001B14">
        <w:rPr>
          <w:rFonts w:ascii="Times New Roman" w:eastAsia="Calibri" w:hAnsi="Times New Roman" w:cs="Times New Roman"/>
          <w:sz w:val="44"/>
          <w:szCs w:val="44"/>
          <w:lang w:val="kk-KZ"/>
        </w:rPr>
        <w:t>кәсіпорынның дағдарыс үрдісінің мониторингі және бақылау</w:t>
      </w:r>
      <w:r w:rsidRPr="00001B14">
        <w:rPr>
          <w:rFonts w:ascii="Times New Roman" w:eastAsia="Calibri" w:hAnsi="Times New Roman" w:cs="Times New Roman"/>
          <w:bCs/>
          <w:sz w:val="44"/>
          <w:szCs w:val="44"/>
          <w:lang w:val="kk-KZ"/>
        </w:rPr>
        <w:t xml:space="preserve">    </w:t>
      </w:r>
    </w:p>
    <w:p w14:paraId="25C7F3A3" w14:textId="312E19E5" w:rsidR="00380FDB" w:rsidRPr="00001B14" w:rsidRDefault="00001B14" w:rsidP="00001B14">
      <w:pPr>
        <w:rPr>
          <w:sz w:val="44"/>
          <w:szCs w:val="44"/>
          <w:lang w:val="kk-KZ"/>
        </w:rPr>
      </w:pPr>
      <w:r w:rsidRPr="00001B14">
        <w:rPr>
          <w:rFonts w:ascii="Times New Roman" w:hAnsi="Times New Roman" w:cs="Times New Roman"/>
          <w:sz w:val="44"/>
          <w:szCs w:val="44"/>
          <w:lang w:val="kk-KZ"/>
        </w:rPr>
        <w:t>ЖИ 5.4 – кәіпорында дағдарысқа қарсы</w:t>
      </w:r>
      <w:r w:rsidRPr="00001B14">
        <w:rPr>
          <w:sz w:val="44"/>
          <w:szCs w:val="44"/>
          <w:lang w:val="kk-KZ"/>
        </w:rPr>
        <w:t xml:space="preserve"> </w:t>
      </w:r>
      <w:r w:rsidRPr="00001B14">
        <w:rPr>
          <w:rFonts w:ascii="Times New Roman" w:eastAsia="Times New Roman" w:hAnsi="Times New Roman" w:cs="Times New Roman"/>
          <w:sz w:val="44"/>
          <w:szCs w:val="44"/>
          <w:lang w:val="kk-KZ"/>
        </w:rPr>
        <w:t>жүзеге асырылатын шешімдерді болжай білуді</w:t>
      </w:r>
      <w:r w:rsidRPr="00001B14">
        <w:rPr>
          <w:rFonts w:ascii="Times New Roman" w:hAnsi="Times New Roman" w:cs="Times New Roman"/>
          <w:sz w:val="44"/>
          <w:szCs w:val="44"/>
          <w:lang w:val="kk-KZ"/>
        </w:rPr>
        <w:t>.</w:t>
      </w:r>
    </w:p>
    <w:p w14:paraId="06124C3A" w14:textId="07030100" w:rsidR="00562BD7" w:rsidRPr="00001B14" w:rsidRDefault="00562BD7" w:rsidP="00562BD7">
      <w:pPr>
        <w:rPr>
          <w:lang w:val="kk-KZ"/>
        </w:rPr>
      </w:pPr>
    </w:p>
    <w:p w14:paraId="1165E3EE" w14:textId="77777777" w:rsidR="00562BD7" w:rsidRDefault="00562BD7" w:rsidP="00562BD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0CE5EA85" w14:textId="77777777" w:rsidR="00562BD7" w:rsidRDefault="00562BD7" w:rsidP="00562BD7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2BD7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0" w:name="_Hlk92104819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6B62A79C" w14:textId="77777777" w:rsidR="00562BD7" w:rsidRDefault="00562BD7" w:rsidP="00562BD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42C50DD3" w14:textId="77777777" w:rsidR="00562BD7" w:rsidRDefault="00562BD7" w:rsidP="00562BD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1CB01EC3" w14:textId="77777777" w:rsidR="00562BD7" w:rsidRDefault="00562BD7" w:rsidP="00562BD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B98E0C7" w14:textId="77777777" w:rsidR="00562BD7" w:rsidRDefault="00562BD7" w:rsidP="00562BD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22F40624" w14:textId="77777777" w:rsidR="00562BD7" w:rsidRDefault="00562BD7" w:rsidP="00562B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069C5060" w14:textId="77777777" w:rsidR="00562BD7" w:rsidRDefault="00562BD7" w:rsidP="00562B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35C41651" w14:textId="77777777" w:rsidR="00562BD7" w:rsidRDefault="00562BD7" w:rsidP="00562BD7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3E98F80B" w14:textId="77777777" w:rsidR="00562BD7" w:rsidRDefault="00562BD7" w:rsidP="00562BD7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0D7096F0" w14:textId="77777777" w:rsidR="00562BD7" w:rsidRDefault="00562BD7" w:rsidP="00562BD7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335B3FF8" w14:textId="77777777" w:rsidR="00562BD7" w:rsidRDefault="00562BD7" w:rsidP="00562BD7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4EB1CB35" w14:textId="77777777" w:rsidR="00562BD7" w:rsidRDefault="00562BD7" w:rsidP="00562BD7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Гореликов К.А. Антикризисное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15CDA059" w14:textId="77777777" w:rsidR="00562BD7" w:rsidRDefault="00562BD7" w:rsidP="00562BD7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0C8D45FC" w14:textId="77777777" w:rsidR="00562BD7" w:rsidRDefault="00562BD7" w:rsidP="00562BD7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22C28B3F" w14:textId="77777777" w:rsidR="00562BD7" w:rsidRDefault="00562BD7" w:rsidP="00562B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1C64BA4B" w14:textId="77777777" w:rsidR="00562BD7" w:rsidRDefault="00562BD7" w:rsidP="00562B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5F4B90E2" w14:textId="77777777" w:rsidR="00562BD7" w:rsidRDefault="00562BD7" w:rsidP="00562B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71020C6F" w14:textId="77777777" w:rsidR="00562BD7" w:rsidRDefault="00562BD7" w:rsidP="00562BD7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76A3F276" w14:textId="77777777" w:rsidR="00562BD7" w:rsidRDefault="00562BD7" w:rsidP="00562B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0A9987B1" w14:textId="77777777" w:rsidR="00562BD7" w:rsidRDefault="00562BD7" w:rsidP="00562B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 К. Разработка стратегии антикризисного управления как основы экономической безопасности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3EF7374A" w14:textId="77777777" w:rsidR="00562BD7" w:rsidRDefault="00562BD7" w:rsidP="00562BD7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2D10EF3F" w14:textId="77777777" w:rsidR="00562BD7" w:rsidRDefault="00562BD7" w:rsidP="00562B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7DB703CC" w14:textId="77777777" w:rsidR="00562BD7" w:rsidRDefault="00562BD7" w:rsidP="00562BD7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7119A6FC" w14:textId="77777777" w:rsidR="00562BD7" w:rsidRDefault="00562BD7" w:rsidP="00562B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002817BF" w14:textId="77777777" w:rsidR="00562BD7" w:rsidRDefault="00562BD7" w:rsidP="00562BD7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1D23BA27" w14:textId="77777777" w:rsidR="00562BD7" w:rsidRDefault="00562BD7" w:rsidP="00562B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7EA933BF" w14:textId="77777777" w:rsidR="00562BD7" w:rsidRDefault="00562BD7" w:rsidP="00562BD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3C331CD9" w14:textId="77777777" w:rsidR="00562BD7" w:rsidRDefault="00562BD7" w:rsidP="00562BD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0FE6916B" w14:textId="77777777" w:rsidR="00562BD7" w:rsidRDefault="00562BD7" w:rsidP="00562BD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B656E85" w14:textId="77777777" w:rsidR="00562BD7" w:rsidRPr="00562BD7" w:rsidRDefault="00562BD7" w:rsidP="00562BD7">
      <w:pPr>
        <w:tabs>
          <w:tab w:val="left" w:pos="39"/>
        </w:tabs>
        <w:spacing w:after="0" w:line="240" w:lineRule="auto"/>
        <w:jc w:val="both"/>
        <w:rPr>
          <w:rStyle w:val="a5"/>
          <w:b w:val="0"/>
          <w:bCs w:val="0"/>
          <w:color w:val="212529"/>
          <w:shd w:val="clear" w:color="auto" w:fill="F4F4F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1D4DA415" w14:textId="77777777" w:rsidR="00562BD7" w:rsidRPr="00562BD7" w:rsidRDefault="00562BD7" w:rsidP="00562BD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69C8335" w14:textId="77777777" w:rsidR="00562BD7" w:rsidRDefault="00562BD7" w:rsidP="00562BD7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7D627053" w14:textId="77777777" w:rsidR="00562BD7" w:rsidRDefault="00562BD7" w:rsidP="00562BD7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447C2BD2" w14:textId="77777777" w:rsidR="00562BD7" w:rsidRPr="00562BD7" w:rsidRDefault="00562BD7" w:rsidP="00562BD7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6AA9E0F1" w14:textId="77777777" w:rsidR="00562BD7" w:rsidRDefault="00562BD7" w:rsidP="00562BD7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2276C99" w14:textId="77777777" w:rsidR="00562BD7" w:rsidRDefault="00562BD7" w:rsidP="00562BD7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D7DE467" w14:textId="77777777" w:rsidR="00562BD7" w:rsidRDefault="00562BD7" w:rsidP="00562BD7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31B00D73" w14:textId="77777777" w:rsidR="00562BD7" w:rsidRDefault="00562BD7" w:rsidP="00562BD7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lastRenderedPageBreak/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4A00B9F0" w14:textId="77777777" w:rsidR="00562BD7" w:rsidRPr="00562BD7" w:rsidRDefault="00562BD7" w:rsidP="00562B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val="kk-KZ"/>
        </w:rPr>
      </w:pPr>
    </w:p>
    <w:p w14:paraId="18E9F8C4" w14:textId="77777777" w:rsidR="00562BD7" w:rsidRDefault="00562BD7" w:rsidP="00562B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62F9431B" w14:textId="77777777" w:rsidR="00562BD7" w:rsidRDefault="00562BD7" w:rsidP="00562B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0F903CBA" w14:textId="77777777" w:rsidR="00562BD7" w:rsidRDefault="00562BD7" w:rsidP="00562B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2B765DD9" w14:textId="77777777" w:rsidR="00562BD7" w:rsidRDefault="00562BD7" w:rsidP="00562BD7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  <w:bookmarkEnd w:id="0"/>
    </w:p>
    <w:p w14:paraId="194A0BC2" w14:textId="77777777" w:rsidR="00562BD7" w:rsidRPr="00562BD7" w:rsidRDefault="00562BD7" w:rsidP="00562BD7">
      <w:pPr>
        <w:ind w:firstLine="708"/>
        <w:rPr>
          <w:lang w:val="kk-KZ"/>
        </w:rPr>
      </w:pPr>
    </w:p>
    <w:sectPr w:rsidR="00562BD7" w:rsidRPr="0056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num w:numId="1" w16cid:durableId="618417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401365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E8"/>
    <w:rsid w:val="00001B14"/>
    <w:rsid w:val="00380FDB"/>
    <w:rsid w:val="00562BD7"/>
    <w:rsid w:val="00DA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C57B"/>
  <w15:chartTrackingRefBased/>
  <w15:docId w15:val="{6719B1BB-5121-43B1-8F57-2EC1E7F3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D7"/>
    <w:pPr>
      <w:spacing w:line="256" w:lineRule="auto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62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62BD7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562BD7"/>
    <w:pPr>
      <w:spacing w:line="254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562BD7"/>
  </w:style>
  <w:style w:type="character" w:styleId="a5">
    <w:name w:val="Strong"/>
    <w:basedOn w:val="a0"/>
    <w:uiPriority w:val="22"/>
    <w:qFormat/>
    <w:rsid w:val="00562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2022-12-17T02:45:00Z</dcterms:created>
  <dcterms:modified xsi:type="dcterms:W3CDTF">2022-12-17T14:10:00Z</dcterms:modified>
</cp:coreProperties>
</file>